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margin" w:tblpXSpec="center" w:tblpY="511"/>
        <w:tblW w:w="11120" w:type="dxa"/>
        <w:tblLook w:val="04A0" w:firstRow="1" w:lastRow="0" w:firstColumn="1" w:lastColumn="0" w:noHBand="0" w:noVBand="1"/>
      </w:tblPr>
      <w:tblGrid>
        <w:gridCol w:w="1376"/>
        <w:gridCol w:w="4214"/>
        <w:gridCol w:w="982"/>
        <w:gridCol w:w="880"/>
        <w:gridCol w:w="1468"/>
        <w:gridCol w:w="2200"/>
      </w:tblGrid>
      <w:tr>
        <w:trPr>
          <w:trHeight w:val="270" w:hRule="atLeast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57" w:hRule="atLeast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ACCOUNTING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SS1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HOURS</w:t>
            </w:r>
          </w:p>
        </w:tc>
      </w:tr>
    </w:tbl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275590</wp:posOffset>
                </wp:positionH>
                <wp:positionV relativeFrom="page">
                  <wp:posOffset>165925</wp:posOffset>
                </wp:positionV>
                <wp:extent cx="7106285" cy="1125855"/>
                <wp:effectExtent l="0" t="0" r="18415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285" cy="1125855"/>
                          <a:chOff x="528" y="702"/>
                          <a:chExt cx="10893" cy="1724"/>
                        </a:xfrm>
                      </wpg:grpSpPr>
                      <wps:wsp>
                        <wps:cNvSpPr/>
                        <wps:spPr>
                          <a:xfrm rot="0">
                            <a:off x="528" y="702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</w:p>
                          </w:txbxContent>
                        </wps:txbx>
                        <wps:bodyPr anchor="ctr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2769" y="848"/>
                            <a:ext cx="8338" cy="1578"/>
                            <a:chOff x="2769" y="848"/>
                            <a:chExt cx="8338" cy="1578"/>
                          </a:xfrm>
                        </wpg:grpSpPr>
                        <wps:wsp>
                          <wps:cNvSpPr/>
                          <wps:spPr>
                            <a:xfrm rot="0">
                              <a:off x="2769" y="848"/>
                              <a:ext cx="8338" cy="674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97" y="1590"/>
                              <a:ext cx="7902" cy="440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925" y="1906"/>
                              <a:ext cx="7025" cy="520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630" y="702"/>
                            <a:ext cx="2048" cy="1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48" h="1560" stroke="1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  <a:lnTo>
                                  <a:pt x="2048" y="1560"/>
                                </a:lnTo>
                                <a:lnTo>
                                  <a:pt x="0" y="1560"/>
                                </a:lnTo>
                                <a:close/>
                                <a:moveTo>
                                  <a:pt x="195" y="195"/>
                                </a:moveTo>
                                <a:lnTo>
                                  <a:pt x="195" y="1365"/>
                                </a:lnTo>
                                <a:lnTo>
                                  <a:pt x="1853" y="1365"/>
                                </a:lnTo>
                                <a:lnTo>
                                  <a:pt x="1853" y="19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1.7pt;margin-top:13.06pt;width:559.55pt;height:88.65pt;z-index:-2147483645;mso-position-horizontal-relative:page;mso-position-vertical-relative:page;mso-width-percent:0;mso-height-percent:0;mso-width-relative:page;mso-height-relative:page;mso-wrap-distance-left:0.0pt;mso-wrap-distance-right:0.0pt;visibility:visible;" coordsize="10893,1724" coordorigin="528,702">
                <v:rect id="1027" fillcolor="#f2f2f2" stroked="t" style="position:absolute;left:528;top:702;width:10893;height:1661;z-index:2;mso-position-horizontal-relative:page;mso-position-vertical-relative:page;mso-width-relative:page;mso-height-relative:page;visibility:visible;v-text-anchor:middle;">
                  <v:stroke joinstyle="miter" weight="1.0pt"/>
                  <v:fill opacity="97%"/>
                  <v:shadow on="t" color="#868686" matrix=",,,0.5,," offset="0.0pt,0.0pt" opacity="50%" origin=",0.5" type="perspective"/>
                  <v:textbox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</w:p>
                    </w:txbxContent>
                  </v:textbox>
                </v:rect>
                <v:group id="1028" filled="f" stroked="f" style="position:absolute;left:2769;top:848;width:8338;height:1578;z-index:3;mso-position-horizontal-relative:page;mso-position-vertical-relative:page;mso-width-relative:page;mso-height-relative:page;visibility:visible;" coordsize="8338,1578" coordorigin="2769,848">
                  <v:rect id="1029" filled="f" stroked="f" style="position:absolute;left:2769;top:848;width:8338;height:674;z-index:2;mso-position-horizontal-relative:page;mso-position-vertical-relative:page;mso-width-relative:page;mso-height-relative:page;visibility:visible;">
                    <v:stroke on="f"/>
                    <v:fill/>
                  </v:rect>
                  <v:rect id="1030" filled="f" stroked="f" style="position:absolute;left:3097;top:1590;width:7902;height:440;z-index:3;mso-position-horizontal-relative:page;mso-position-vertical-relative:page;mso-width-relative:page;mso-height-relative:page;visibility:visible;">
                    <v:stroke on="f"/>
                    <v:fill/>
                  </v:rect>
                  <v:rect id="1031" filled="f" stroked="f" style="position:absolute;left:2925;top:1906;width:7025;height:520;z-index:4;mso-position-horizontal-relative:page;mso-position-vertical-relative:page;mso-width-relative:page;mso-height-relative:page;visibility:visible;">
                    <v:stroke on="f"/>
                    <v:fill/>
                  </v:rect>
                  <v:fill/>
                </v:group>
                <v:shape id="1032" coordsize="2048,1560" path="m0,0l2048,0l2048,1560l0,1560xm195,195l195,1365l1853,1365l1853,195xe" filled="f" stroked="f" style="position:absolute;left:630;top:702;width:2048;height:1560;z-index:4;mso-position-horizontal-relative:page;mso-position-vertical-relative:page;mso-width-relative:page;mso-height-relative:page;visibility:visible;">
                  <v:stroke on="f"/>
                  <v:fill/>
                  <v:path textboxrect="0,0,2048,156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group id="1033" filled="f" stroked="f" style="position:absolute;margin-left:-38.55pt;margin-top:-56.4pt;width:541.55pt;height:81.4pt;z-index:4;mso-position-horizontal-relative:text;mso-position-vertical-relative:text;mso-width-relative:page;mso-height-relative:page;mso-wrap-distance-left:0.0pt;mso-wrap-distance-right:0.0pt;visibility:visible;" coordsize="10831,1628" coordorigin="779,345">
            <v:shapetype id="_x0000_t136" coordsize="21600,21600" adj="10800" o:spt="136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locs="@9,0;@10,10800;@11,21600;@12,10800" o:connecttype="custom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35" type="#_x0000_t136" fillcolor="black" style="position:absolute;left:3026;top:890;width:8390;height:237;z-index:3;mso-position-horizontal-relative:text;mso-position-vertical-relative:text;mso-width-relative:page;mso-height-relative:page;visibility:visible;">
              <v:stroke color="#f2f2f2"/>
              <o:lock text="true" v:ext="view"/>
              <v:fill/>
              <v:shadow on="t" opacity="52429f"/>
              <v:textpath string="7/11 Kaoli Olusanya Street, Owode Ibeshe, Ikorodu, Lagos State." fitpath="t" fitshape="t" trim="t" on="t" style="font-size:10.0pt;v-text-kern:t;font-family:&quot;Arial Black&quot;;font-style:italic;"/>
            </v:shape>
            <v:group id="1036" filled="f" stroked="f" style="position:absolute;left:779;top:345;width:10831;height:1628;z-index:4;mso-position-horizontal-relative:text;mso-position-vertical-relative:text;mso-width-relative:page;mso-height-relative:page;visibility:visible;" coordsize="10831,1628" coordorigin="779,345">
              <v:shape id="1037" type="#_x0000_t75" filled="f" stroked="f" style="position:absolute;left:779;top:345;width:1698;height:1628;z-index:5;mso-position-horizontal-relative:text;mso-position-vertical-relative:text;mso-width-relative:page;mso-height-relative:page;visibility:visible;">
                <v:imagedata r:id="rId2" embosscolor="white" o:title=""/>
                <v:stroke on="f" joinstyle="miter"/>
                <o:lock aspectratio="true" v:ext="view"/>
                <v:fill/>
              </v:shape>
              <v:shape id="1038" type="#_x0000_t136" fillcolor="black" style="position:absolute;left:2757;top:501;width:8853;height:284;z-index:6;mso-position-horizontal-relative:text;mso-position-vertical-relative:text;mso-width-relative:page;mso-height-relative:page;visibility:visible;">
                <o:lock text="true" v:ext="view"/>
                <v:fill color2="#555555" color="black" method="any" type="gradientRadial" focusposition="0.5,0.5" opacity="58982f"/>
                <v:shadow on="t" color="#4d4d4d" opacity="52429f"/>
                <v:textpath string="KITH &amp; KIN INTERNATIONAL COLLEGE" fitpath="t" fitshape="t" trim="t" on="t" style="font-size:10.0pt;v-text-kern:t;font-family:&quot;AR ESSENCE&quot;;v-text-spacing:78650f;"/>
              </v:shape>
              <v:shape id="1039" type="#_x0000_t136" fillcolor="black" style="position:absolute;left:3065;top:1517;width:8457;height:237;z-index:7;mso-position-horizontal-relative:text;mso-position-vertical-relative:text;mso-width-relative:page;mso-height-relative:page;visibility:visible;">
                <o:lock text="true" v:ext="view"/>
                <v:fill/>
                <v:shadow color="#868686"/>
                <v:textpath string="SECOND TERM EXAMINATION 2024/2025 ACADEMIC SESSION" fitpath="t" fitshape="t" trim="t" on="t" style="font-size:10.0pt;v-text-kern:t;font-family:&quot;Arial Black&quot;;"/>
              </v:shape>
              <v:fill/>
            </v:group>
            <v:fill/>
          </v:group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tabs>
          <w:tab w:val="left" w:leader="none" w:pos="2500"/>
        </w:tabs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INSTRUCTION: Answer all ques</w:t>
      </w:r>
      <w:r>
        <w:rPr>
          <w:rFonts w:ascii="Times New Roman" w:hAnsi="Times New Roman"/>
          <w:sz w:val="24"/>
          <w:szCs w:val="24"/>
        </w:rPr>
        <w:t>tions in Part A</w:t>
      </w:r>
      <w:r>
        <w:rPr>
          <w:rFonts w:ascii="Times New Roman" w:hAnsi="Times New Roman"/>
          <w:sz w:val="24"/>
          <w:szCs w:val="24"/>
        </w:rPr>
        <w:t xml:space="preserve"> and five questions in Part B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(MULTIPLE CHOICE- 20</w:t>
      </w:r>
      <w:r>
        <w:rPr>
          <w:rFonts w:ascii="Times New Roman" w:hAnsi="Times New Roman"/>
          <w:sz w:val="24"/>
          <w:szCs w:val="24"/>
        </w:rPr>
        <w:t xml:space="preserve"> MARKS)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900" w:bottom="567" w:left="709" w:header="720" w:footer="720" w:gutter="0"/>
          <w:cols w:space="720"/>
          <w:docGrid w:linePitch="360"/>
        </w:sect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When goods are sold for cash, the credit entry goes to the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Trader's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Cash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Purchases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Sales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Which of the following accounts belongs to the private ledger?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Drawings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Premises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Bank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Debtors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Which of the following accounts belongs to the personal ledger?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Purchases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Capital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Machinery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Okafor's</w:t>
      </w:r>
      <w:r>
        <w:rPr>
          <w:rFonts w:ascii="Times New Roman" w:hAnsi="Times New Roman"/>
          <w:sz w:val="24"/>
          <w:szCs w:val="24"/>
        </w:rPr>
        <w:t xml:space="preserve">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 </w:t>
      </w:r>
      <w:r>
        <w:rPr>
          <w:rFonts w:ascii="Times New Roman" w:hAnsi="Times New Roman"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</w:rPr>
        <w:t xml:space="preserve"> of #2,570 was recorded in the Day Book as #2,750. The error committed was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compensating error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error of omission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error of principle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error of transposition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Trade discount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allowance for prompt payment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allowance for damaged goods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allowance of price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discount on creditors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Pending the location of error, the difference disclosed in the trial balance is normally posted to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an adjustment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control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 suspense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 profit and loss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A list of balances extracted from the ledger is known as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balance sheet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statement of affairs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trading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trial balance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Which of the following is the book of original entry for all payments and receipts whether cash or </w:t>
      </w: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 xml:space="preserve">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Sales Day Book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Purchases Day Book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Cash Book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 xml:space="preserve"> Book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The balance sheet is a statement showing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all assets and liabilities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all balances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all errors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the financial state of an </w:t>
      </w:r>
      <w:r>
        <w:rPr>
          <w:rFonts w:ascii="Times New Roman" w:hAnsi="Times New Roman"/>
          <w:sz w:val="24"/>
          <w:szCs w:val="24"/>
        </w:rPr>
        <w:t>organisation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The purpose of a trading account is to ascertain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sales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gross</w:t>
      </w:r>
      <w:r>
        <w:rPr>
          <w:rFonts w:ascii="Times New Roman" w:hAnsi="Times New Roman"/>
          <w:sz w:val="24"/>
          <w:szCs w:val="24"/>
        </w:rPr>
        <w:t xml:space="preserve"> profit or loss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net profit or loss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carriage outwards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Which of the following does not belong to the group?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Furniture and fittings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Plant and machinery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Building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General reserve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following information to answer question 12 to 15.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#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Sales                     14,600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Purchases              5,500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Returns inward.</w:t>
      </w:r>
      <w:r>
        <w:rPr>
          <w:rFonts w:ascii="Times New Roman" w:hAnsi="Times New Roman"/>
          <w:sz w:val="24"/>
          <w:szCs w:val="24"/>
        </w:rPr>
        <w:t xml:space="preserve">         150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                          2,000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Salaries                    1,000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Discount received     400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 stock.</w:t>
      </w:r>
      <w:r>
        <w:rPr>
          <w:rFonts w:ascii="Times New Roman" w:hAnsi="Times New Roman"/>
          <w:sz w:val="24"/>
          <w:szCs w:val="24"/>
        </w:rPr>
        <w:t xml:space="preserve">            250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Opening stock.</w:t>
      </w:r>
      <w:r>
        <w:rPr>
          <w:rFonts w:ascii="Times New Roman" w:hAnsi="Times New Roman"/>
          <w:sz w:val="24"/>
          <w:szCs w:val="24"/>
        </w:rPr>
        <w:t xml:space="preserve">           100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The cost of goods sold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#5,350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#5,150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#4,500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#4,250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Gross profit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#10,350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#10,200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#9,500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#9,100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Net sales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#15,000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#14,750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#14,600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#14,450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A subsidiary record is a book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of original entry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containing the ledger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found in the journal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containing the balance sheet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Which of the following is an impersonal nominal account?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Salaries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Machinery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Debtors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Creditors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The accounting entries for recording cash withdrawn by the proprietor for personal use are;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debit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cash and credit purchase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purchases and credit drawings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purchases and credit cash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drawings and credit cash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The accounting equation </w:t>
      </w:r>
      <w:r>
        <w:rPr>
          <w:rFonts w:ascii="Times New Roman" w:hAnsi="Times New Roman"/>
          <w:sz w:val="24"/>
          <w:szCs w:val="24"/>
        </w:rPr>
        <w:t>is?  _________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capital less current assets amounts to liabilities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Assets less liabilities amount to capital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fixed assets and current liabilities amount to capital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capital and assets amount to liabilities.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Discounts allowed is charged to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trading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balance sheet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current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profit and loss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The term </w:t>
      </w:r>
      <w:r>
        <w:rPr>
          <w:rFonts w:ascii="Times New Roman" w:hAnsi="Times New Roman"/>
          <w:sz w:val="24"/>
          <w:szCs w:val="24"/>
        </w:rPr>
        <w:t>“bad</w:t>
      </w:r>
      <w:r>
        <w:rPr>
          <w:rFonts w:ascii="Times New Roman" w:hAnsi="Times New Roman"/>
          <w:sz w:val="24"/>
          <w:szCs w:val="24"/>
        </w:rPr>
        <w:t xml:space="preserve"> debt" is used to describe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debt that cannot be recovered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 debt that is long overdue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an overcharge on a debtor's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 debt owed by a former employee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Which of the following is not an accounting concept?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Entity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Going concern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Consistency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Historical cost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"Accountants do not count chickens before they are hatched. This is the concept of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accruals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materiality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realization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going concern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A suspense account is used to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record sales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Agree the trial balance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record purchases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prepare the balance sheet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information to answer questions 25 and 26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#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Opening stock 40,000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Purchases       130,000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</w:t>
      </w:r>
      <w:r>
        <w:rPr>
          <w:rFonts w:ascii="Times New Roman" w:hAnsi="Times New Roman"/>
          <w:sz w:val="24"/>
          <w:szCs w:val="24"/>
        </w:rPr>
        <w:t xml:space="preserve"> stock</w:t>
      </w:r>
      <w:r>
        <w:rPr>
          <w:rFonts w:ascii="Times New Roman" w:hAnsi="Times New Roman"/>
          <w:sz w:val="24"/>
          <w:szCs w:val="24"/>
        </w:rPr>
        <w:t xml:space="preserve">   32,000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                180,000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>
        <w:rPr>
          <w:rFonts w:ascii="Times New Roman" w:hAnsi="Times New Roman"/>
          <w:sz w:val="24"/>
          <w:szCs w:val="24"/>
        </w:rPr>
        <w:t>What was the cost of goods sold</w:t>
      </w:r>
      <w:r>
        <w:rPr>
          <w:rFonts w:ascii="Times New Roman" w:hAnsi="Times New Roman"/>
          <w:sz w:val="24"/>
          <w:szCs w:val="24"/>
        </w:rPr>
        <w:t xml:space="preserve">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#170,000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#138,000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#130,000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#122,000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.What</w:t>
      </w:r>
      <w:r>
        <w:rPr>
          <w:rFonts w:ascii="Times New Roman" w:hAnsi="Times New Roman"/>
          <w:sz w:val="24"/>
          <w:szCs w:val="24"/>
        </w:rPr>
        <w:t xml:space="preserve"> was the gross profit?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#58,000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B.#</w:t>
      </w:r>
      <w:r>
        <w:rPr>
          <w:rFonts w:ascii="Times New Roman" w:hAnsi="Times New Roman"/>
          <w:sz w:val="24"/>
          <w:szCs w:val="24"/>
        </w:rPr>
        <w:t xml:space="preserve">50,000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#42,000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#10,000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 Which</w:t>
      </w:r>
      <w:r>
        <w:rPr>
          <w:rFonts w:ascii="Times New Roman" w:hAnsi="Times New Roman"/>
          <w:sz w:val="24"/>
          <w:szCs w:val="24"/>
        </w:rPr>
        <w:t xml:space="preserve"> of the following errors could affect the agreement of trial balance </w:t>
      </w:r>
      <w:r>
        <w:rPr>
          <w:rFonts w:ascii="Times New Roman" w:hAnsi="Times New Roman"/>
          <w:sz w:val="24"/>
          <w:szCs w:val="24"/>
        </w:rPr>
        <w:t>totals?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Commission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Omission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Single entry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Original entry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Which of the following items is found in the credit column of the trial balance?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Provision of doubtful debts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Bad debts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Carriage inwards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Carriage outwards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Which of the following is a real account item? A. Goodwill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Fixtures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Debtors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Interest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Which of the following has multiple uses?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Sales journal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Purchases journal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General journal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Returns outwards journal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The accounting concept which allows the use of a particular method for treating a transaction for a resemble number of years is A. consistency B. cost C. accrual D. conservatism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Which of the following is not container in a </w:t>
      </w:r>
      <w:r>
        <w:rPr>
          <w:rFonts w:ascii="Times New Roman" w:hAnsi="Times New Roman"/>
          <w:sz w:val="24"/>
          <w:szCs w:val="24"/>
        </w:rPr>
        <w:t>journal?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Folio number of transportation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Date of transaction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Address of the customer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Description of the transaction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An example of fixed asset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creditors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goodwill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accruals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furniture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Which of the following is not an accounting concept?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Periodicity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Accuracy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Consistency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Objectivity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A business unit is assumed to operate into foreseeable future and earn reasonable net income". This statement is emphasized by the concept of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business entity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going concern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realization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accruals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Which of the following is charged to trading account?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discounts allowed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carriage inwards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Salaries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Carriage inwards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>
        <w:rPr>
          <w:rFonts w:ascii="Times New Roman" w:hAnsi="Times New Roman"/>
          <w:sz w:val="24"/>
          <w:szCs w:val="24"/>
        </w:rPr>
        <w:t>Sule</w:t>
      </w:r>
      <w:r>
        <w:rPr>
          <w:rFonts w:ascii="Times New Roman" w:hAnsi="Times New Roman"/>
          <w:sz w:val="24"/>
          <w:szCs w:val="24"/>
        </w:rPr>
        <w:t xml:space="preserve"> sets aside from his private funds #20,000 for business purposes. The #20,000 is referred to as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drawings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capital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loan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profit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A trial balance is prepared to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detect fraud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ascertain losses in a trading period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determine opening capital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test arithmetical accuracy of ledger entries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Which of the following is not an external user of accounting information?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management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creditors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shareholders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government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The accounting principle that states that insignificant expenditures are not to be taken into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realization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materiality convention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marching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consistency convention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accounting concept which assumes that the business will continue to be in existence into the foreseeable future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dual aspect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business entity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accrual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going concern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The objective of accounting information is to enable users to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Prepare the financial statements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value stock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makes</w:t>
      </w:r>
      <w:r>
        <w:rPr>
          <w:rFonts w:ascii="Times New Roman" w:hAnsi="Times New Roman"/>
          <w:sz w:val="24"/>
          <w:szCs w:val="24"/>
        </w:rPr>
        <w:t xml:space="preserve"> decisions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prepare budgets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The distinguishing feature between a two- column and </w:t>
      </w:r>
      <w:r>
        <w:rPr>
          <w:rFonts w:ascii="Times New Roman" w:hAnsi="Times New Roman"/>
          <w:sz w:val="24"/>
          <w:szCs w:val="24"/>
        </w:rPr>
        <w:t>three column cashbook</w:t>
      </w:r>
      <w:r>
        <w:rPr>
          <w:rFonts w:ascii="Times New Roman" w:hAnsi="Times New Roman"/>
          <w:sz w:val="24"/>
          <w:szCs w:val="24"/>
        </w:rPr>
        <w:t xml:space="preserve"> is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discount column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cash column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bank column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ledger folio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The </w:t>
      </w:r>
      <w:r>
        <w:rPr>
          <w:rFonts w:ascii="Times New Roman" w:hAnsi="Times New Roman"/>
          <w:sz w:val="24"/>
          <w:szCs w:val="24"/>
        </w:rPr>
        <w:t>lodgment</w:t>
      </w:r>
      <w:r>
        <w:rPr>
          <w:rFonts w:ascii="Times New Roman" w:hAnsi="Times New Roman"/>
          <w:sz w:val="24"/>
          <w:szCs w:val="24"/>
        </w:rPr>
        <w:t xml:space="preserve"> of business cash into the business bank account is an example of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contra entry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bank reconciliation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self-balancing</w:t>
      </w:r>
      <w:r>
        <w:rPr>
          <w:rFonts w:ascii="Times New Roman" w:hAnsi="Times New Roman"/>
          <w:sz w:val="24"/>
          <w:szCs w:val="24"/>
        </w:rPr>
        <w:t xml:space="preserve"> ledger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reversal entry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Which of the following is not a characteristic of a trial balance?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It has columns for debit and credit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Total of debit balance equals total of credit balance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It is a statement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It is an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The order of financial accounting process involves I. recording ll. presenting </w:t>
      </w:r>
      <w:r>
        <w:rPr>
          <w:rFonts w:ascii="Times New Roman" w:hAnsi="Times New Roman"/>
          <w:sz w:val="24"/>
          <w:szCs w:val="24"/>
        </w:rPr>
        <w:t>lll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ollecting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analyzing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,Il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lll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lV</w:t>
      </w: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,lll,l</w:t>
      </w:r>
      <w:r>
        <w:rPr>
          <w:rFonts w:ascii="Times New Roman" w:hAnsi="Times New Roman"/>
          <w:sz w:val="24"/>
          <w:szCs w:val="24"/>
        </w:rPr>
        <w:t xml:space="preserve"> and IV  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lll</w:t>
      </w:r>
      <w:r>
        <w:rPr>
          <w:rFonts w:ascii="Times New Roman" w:hAnsi="Times New Roman"/>
          <w:sz w:val="24"/>
          <w:szCs w:val="24"/>
        </w:rPr>
        <w:t>,l,ll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IV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,lll</w:t>
      </w:r>
      <w:r>
        <w:rPr>
          <w:rFonts w:ascii="Times New Roman" w:hAnsi="Times New Roman"/>
          <w:sz w:val="24"/>
          <w:szCs w:val="24"/>
        </w:rPr>
        <w:t xml:space="preserve"> and l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A business is treated as being separate from the owners. This statement is emphasized by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consistency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realization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going concern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business entity concepts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The accounting that state that, in the preparation of accounting statement, revenue are recognized as soon as goods are passed on to the customer is the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materiality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matching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consistency concept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realistic concept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.A</w:t>
      </w:r>
      <w:r>
        <w:rPr>
          <w:rFonts w:ascii="Times New Roman" w:hAnsi="Times New Roman"/>
          <w:sz w:val="24"/>
          <w:szCs w:val="24"/>
        </w:rPr>
        <w:t xml:space="preserve"> statement showing a trader's financial Position as at a particular date  is   a/an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trading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B.profit</w:t>
      </w:r>
      <w:r>
        <w:rPr>
          <w:rFonts w:ascii="Times New Roman" w:hAnsi="Times New Roman"/>
          <w:sz w:val="24"/>
          <w:szCs w:val="24"/>
        </w:rPr>
        <w:t xml:space="preserve"> and loss account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balance sheet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appropriation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Purchases of goods from Obi been entered in </w:t>
      </w:r>
      <w:r>
        <w:rPr>
          <w:rFonts w:ascii="Times New Roman" w:hAnsi="Times New Roman"/>
          <w:sz w:val="24"/>
          <w:szCs w:val="24"/>
        </w:rPr>
        <w:t>Obika"s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account. </w:t>
      </w:r>
      <w:r>
        <w:rPr>
          <w:rFonts w:ascii="Times New Roman" w:hAnsi="Times New Roman"/>
          <w:sz w:val="24"/>
          <w:szCs w:val="24"/>
        </w:rPr>
        <w:t xml:space="preserve">This is an error of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omission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 compensation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comission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Original entry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709" w:right="900" w:bottom="567" w:left="709" w:header="720" w:footer="720" w:gutter="0"/>
          <w:cols w:space="720" w:num="2"/>
          <w:docGrid w:linePitch="360"/>
        </w:sect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PART B: THEORY</w:t>
      </w: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INSTRUCTIONS: ANSWER ANY FIVE (5) FROM THIS SECTION</w:t>
      </w: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SECTION A: Answer two questions from this section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1a. State three reasons why a trial balance may not balance.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State three errors that would not affect the agreement.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What is a suspense account?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Explain the following;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Trading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Balance sheet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Profit and loss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2b. State two purposes of balance sheet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3a. </w:t>
      </w:r>
      <w:r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is accounting concepts and convention?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List and explain five accounting concepts and convention.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Diagrammatically explain the classification of ledgers and accounts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SECTION B</w:t>
      </w: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Answer three questions from this section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The following relates to the business of </w:t>
      </w:r>
      <w:r>
        <w:rPr>
          <w:rFonts w:ascii="Times New Roman" w:hAnsi="Times New Roman"/>
          <w:sz w:val="24"/>
          <w:szCs w:val="24"/>
        </w:rPr>
        <w:t>Tunde</w:t>
      </w:r>
      <w:r>
        <w:rPr>
          <w:rFonts w:ascii="Times New Roman" w:hAnsi="Times New Roman"/>
          <w:sz w:val="24"/>
          <w:szCs w:val="24"/>
        </w:rPr>
        <w:t xml:space="preserve">, a Petty Trader for the month of </w:t>
      </w:r>
      <w:r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2022.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#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1, 2022 started business with capital in cash.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"      2</w:t>
      </w:r>
      <w:r>
        <w:rPr>
          <w:rFonts w:ascii="Times New Roman" w:hAnsi="Times New Roman"/>
          <w:sz w:val="24"/>
          <w:szCs w:val="24"/>
        </w:rPr>
        <w:t>,.</w:t>
      </w:r>
      <w:r>
        <w:rPr>
          <w:rFonts w:ascii="Times New Roman" w:hAnsi="Times New Roman"/>
          <w:sz w:val="24"/>
          <w:szCs w:val="24"/>
        </w:rPr>
        <w:t xml:space="preserve">  ".     Bought goods on credit from </w:t>
      </w:r>
      <w:r>
        <w:rPr>
          <w:rFonts w:ascii="Times New Roman" w:hAnsi="Times New Roman"/>
          <w:sz w:val="24"/>
          <w:szCs w:val="24"/>
        </w:rPr>
        <w:t>Dotun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10,800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".                           </w:t>
      </w:r>
      <w:r>
        <w:rPr>
          <w:rFonts w:ascii="Times New Roman" w:hAnsi="Times New Roman"/>
          <w:sz w:val="24"/>
          <w:szCs w:val="24"/>
        </w:rPr>
        <w:t xml:space="preserve">"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Mebude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17,400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".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                                Kola.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5,000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".                           ".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Bobo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15,200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"                             ".                              </w:t>
      </w:r>
      <w:r>
        <w:rPr>
          <w:rFonts w:ascii="Times New Roman" w:hAnsi="Times New Roman"/>
          <w:sz w:val="24"/>
          <w:szCs w:val="24"/>
        </w:rPr>
        <w:t>Olowe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12,800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Sold good on credit to Bimbo.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8,600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6.             Paid rent by cash.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2,400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9.             Bimbo paid his account by </w:t>
      </w: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 xml:space="preserve">.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8,600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10.           </w:t>
      </w:r>
      <w:r>
        <w:rPr>
          <w:rFonts w:ascii="Times New Roman" w:hAnsi="Times New Roman"/>
          <w:sz w:val="24"/>
          <w:szCs w:val="24"/>
        </w:rPr>
        <w:t>Sumbo</w:t>
      </w:r>
      <w:r>
        <w:rPr>
          <w:rFonts w:ascii="Times New Roman" w:hAnsi="Times New Roman"/>
          <w:sz w:val="24"/>
          <w:szCs w:val="24"/>
        </w:rPr>
        <w:t xml:space="preserve"> aid by </w:t>
      </w: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30,000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12.           Paid the following by </w:t>
      </w: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 xml:space="preserve">: Kola.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Dotun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10,800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15.           Paid carriage on goods by cash.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4,600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18.           </w:t>
      </w:r>
      <w:r>
        <w:rPr>
          <w:rFonts w:ascii="Times New Roman" w:hAnsi="Times New Roman"/>
          <w:sz w:val="24"/>
          <w:szCs w:val="24"/>
        </w:rPr>
        <w:t>Bought  goods</w:t>
      </w:r>
      <w:r>
        <w:rPr>
          <w:rFonts w:ascii="Times New Roman" w:hAnsi="Times New Roman"/>
          <w:sz w:val="24"/>
          <w:szCs w:val="24"/>
        </w:rPr>
        <w:t xml:space="preserve"> on credit: </w:t>
      </w:r>
      <w:r>
        <w:rPr>
          <w:rFonts w:ascii="Times New Roman" w:hAnsi="Times New Roman"/>
          <w:sz w:val="24"/>
          <w:szCs w:val="24"/>
        </w:rPr>
        <w:t>Mebude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8,600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21             Sold goods on credit to Hakeem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13,400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31.            Paid rent by </w:t>
      </w: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 xml:space="preserve">.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3,600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required to prepare the ledger accounts and extract a trial balance.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The trial balance of </w:t>
      </w:r>
      <w:r>
        <w:rPr>
          <w:rFonts w:ascii="Times New Roman" w:hAnsi="Times New Roman"/>
          <w:sz w:val="24"/>
          <w:szCs w:val="24"/>
        </w:rPr>
        <w:t>Kayode</w:t>
      </w:r>
      <w:r>
        <w:rPr>
          <w:rFonts w:ascii="Times New Roman" w:hAnsi="Times New Roman"/>
          <w:sz w:val="24"/>
          <w:szCs w:val="24"/>
        </w:rPr>
        <w:t xml:space="preserve"> as at 31st December,</w:t>
      </w:r>
      <w:r>
        <w:rPr>
          <w:rFonts w:ascii="Times New Roman" w:hAnsi="Times New Roman"/>
          <w:sz w:val="24"/>
          <w:szCs w:val="24"/>
        </w:rPr>
        <w:t>,2012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Dr.                       </w:t>
      </w:r>
      <w:r>
        <w:rPr>
          <w:rFonts w:ascii="Times New Roman" w:hAnsi="Times New Roman"/>
          <w:sz w:val="24"/>
          <w:szCs w:val="24"/>
        </w:rPr>
        <w:t>Cr.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#                         #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                                                             261,800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Purchases.</w:t>
      </w:r>
      <w:r>
        <w:rPr>
          <w:rFonts w:ascii="Times New Roman" w:hAnsi="Times New Roman"/>
          <w:sz w:val="24"/>
          <w:szCs w:val="24"/>
        </w:rPr>
        <w:t xml:space="preserve">                      184,200 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Loan.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10,000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Drawings                          16,840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Capital                                                            51,910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6,230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in hand.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590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Debtors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24,600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Creditors                                                         18,740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 1/1/2012                47,820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 and building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8,200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Equipment.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12,500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Carriage inwards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430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Returns Inwards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1,100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Carriage outwards </w:t>
      </w:r>
      <w:r>
        <w:rPr>
          <w:rFonts w:ascii="Times New Roman" w:hAnsi="Times New Roman"/>
          <w:sz w:val="24"/>
          <w:szCs w:val="24"/>
        </w:rPr>
        <w:t xml:space="preserve">               618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Furniture.</w:t>
      </w:r>
      <w:r>
        <w:rPr>
          <w:rFonts w:ascii="Times New Roman" w:hAnsi="Times New Roman"/>
          <w:sz w:val="24"/>
          <w:szCs w:val="24"/>
        </w:rPr>
        <w:t xml:space="preserve">                              810.   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Return outwards                                                   614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Wages and salaries.</w:t>
      </w:r>
      <w:r>
        <w:rPr>
          <w:rFonts w:ascii="Times New Roman" w:hAnsi="Times New Roman"/>
          <w:sz w:val="24"/>
          <w:szCs w:val="24"/>
        </w:rPr>
        <w:t xml:space="preserve">            3,260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Sundry expenses                 5,940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                          5,620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Advertising.</w:t>
      </w:r>
      <w:r>
        <w:rPr>
          <w:rFonts w:ascii="Times New Roman" w:hAnsi="Times New Roman"/>
          <w:sz w:val="24"/>
          <w:szCs w:val="24"/>
        </w:rPr>
        <w:t xml:space="preserve">                      20,000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Insurance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984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Rent.</w:t>
      </w:r>
      <w:r>
        <w:rPr>
          <w:rFonts w:ascii="Times New Roman" w:hAnsi="Times New Roman"/>
          <w:sz w:val="24"/>
          <w:szCs w:val="24"/>
        </w:rPr>
        <w:t xml:space="preserve">                                    2,754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Lighting.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568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343,064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 xml:space="preserve">    343,064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Stock at close was #50,000. Prepare the final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account for the year ended 31st December, 2012.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From the balances of </w:t>
      </w:r>
      <w:r>
        <w:rPr>
          <w:rFonts w:ascii="Times New Roman" w:hAnsi="Times New Roman"/>
          <w:sz w:val="24"/>
          <w:szCs w:val="24"/>
        </w:rPr>
        <w:t>Oyindamola</w:t>
      </w:r>
      <w:r>
        <w:rPr>
          <w:rFonts w:ascii="Times New Roman" w:hAnsi="Times New Roman"/>
          <w:sz w:val="24"/>
          <w:szCs w:val="24"/>
        </w:rPr>
        <w:t xml:space="preserve"> Enterprises, prepare the trial balance for the year 31st December,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#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Capital.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18,000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Sundry expenses.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600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Bills receivable.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Creditors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Returns Inwards.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4,260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Returns outwards.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2,500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Furniture and fittings.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66,722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Freehold property.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Carriage inwards.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304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 debts.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136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Overdraft.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Purchases.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342,000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Sales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500,000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Drawings.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6,520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Discounts received.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508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Discounts allowed.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1,678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for doubtful debts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1,460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Rent.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Bills payable.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7,504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Debtors.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16,000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Carriage inwards.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2,220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Accumulated depreciation- furniture.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3,400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Advertising.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300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expenses.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320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The total of the trial balance of </w:t>
      </w:r>
      <w:r>
        <w:rPr>
          <w:rFonts w:ascii="Times New Roman" w:hAnsi="Times New Roman"/>
          <w:sz w:val="24"/>
          <w:szCs w:val="24"/>
        </w:rPr>
        <w:t>Aduragbemi</w:t>
      </w:r>
      <w:r>
        <w:rPr>
          <w:rFonts w:ascii="Times New Roman" w:hAnsi="Times New Roman"/>
          <w:sz w:val="24"/>
          <w:szCs w:val="24"/>
        </w:rPr>
        <w:t xml:space="preserve"> did not agree. The difference was posted to a suspense account pending investigation. 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receipt from </w:t>
      </w:r>
      <w:r>
        <w:rPr>
          <w:rFonts w:ascii="Times New Roman" w:cs="Times New Roman" w:hAnsi="Times New Roman"/>
          <w:sz w:val="24"/>
          <w:szCs w:val="24"/>
        </w:rPr>
        <w:t>Tunde</w:t>
      </w:r>
      <w:r>
        <w:rPr>
          <w:rFonts w:ascii="Times New Roman" w:cs="Times New Roman" w:hAnsi="Times New Roman"/>
          <w:sz w:val="24"/>
          <w:szCs w:val="24"/>
        </w:rPr>
        <w:t xml:space="preserve">  ₦</w:t>
      </w:r>
      <w:r>
        <w:rPr>
          <w:rFonts w:ascii="Times New Roman" w:cs="Times New Roman" w:hAnsi="Times New Roman"/>
          <w:sz w:val="24"/>
          <w:szCs w:val="24"/>
        </w:rPr>
        <w:t>6,000 was entered in the cash book but not credited to any account.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Purchase from </w:t>
      </w:r>
      <w:r>
        <w:rPr>
          <w:rFonts w:ascii="Times New Roman" w:cs="Times New Roman" w:hAnsi="Times New Roman"/>
          <w:sz w:val="24"/>
          <w:szCs w:val="24"/>
        </w:rPr>
        <w:t>Anu</w:t>
      </w:r>
      <w:r>
        <w:rPr>
          <w:rFonts w:ascii="Times New Roman" w:cs="Times New Roman" w:hAnsi="Times New Roman"/>
          <w:sz w:val="24"/>
          <w:szCs w:val="24"/>
        </w:rPr>
        <w:t xml:space="preserve">  of</w:t>
      </w:r>
      <w:r>
        <w:rPr>
          <w:rFonts w:ascii="Times New Roman" w:cs="Times New Roman" w:hAnsi="Times New Roman"/>
          <w:sz w:val="24"/>
          <w:szCs w:val="24"/>
        </w:rPr>
        <w:t xml:space="preserve"> ₦1,000 were not entered in his account but omitted from the purchases book.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purchase day book was under cast </w:t>
      </w:r>
      <w:r>
        <w:rPr>
          <w:rFonts w:ascii="Times New Roman" w:cs="Times New Roman" w:hAnsi="Times New Roman"/>
          <w:sz w:val="24"/>
          <w:szCs w:val="24"/>
        </w:rPr>
        <w:t>by  ₦</w:t>
      </w:r>
      <w:r>
        <w:rPr>
          <w:rFonts w:ascii="Times New Roman" w:cs="Times New Roman" w:hAnsi="Times New Roman"/>
          <w:sz w:val="24"/>
          <w:szCs w:val="24"/>
        </w:rPr>
        <w:t>2,000.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Commission </w:t>
      </w:r>
      <w:r>
        <w:rPr>
          <w:rFonts w:ascii="Times New Roman" w:cs="Times New Roman" w:hAnsi="Times New Roman"/>
          <w:sz w:val="24"/>
          <w:szCs w:val="24"/>
        </w:rPr>
        <w:t>received  ₦</w:t>
      </w:r>
      <w:r>
        <w:rPr>
          <w:rFonts w:ascii="Times New Roman" w:cs="Times New Roman" w:hAnsi="Times New Roman"/>
          <w:sz w:val="24"/>
          <w:szCs w:val="24"/>
        </w:rPr>
        <w:t>4,000 had been correctly entered in the account but was posted as #1,500 in the cash book.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Sales day book was overcast </w:t>
      </w:r>
      <w:r>
        <w:rPr>
          <w:rFonts w:ascii="Times New Roman" w:cs="Times New Roman" w:hAnsi="Times New Roman"/>
          <w:sz w:val="24"/>
          <w:szCs w:val="24"/>
        </w:rPr>
        <w:t>by  ₦</w:t>
      </w:r>
      <w:r>
        <w:rPr>
          <w:rFonts w:ascii="Times New Roman" w:cs="Times New Roman" w:hAnsi="Times New Roman"/>
          <w:sz w:val="24"/>
          <w:szCs w:val="24"/>
        </w:rPr>
        <w:t>1,500.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Sales to Dele of #2,000 were omitted from the book all together.</w:t>
      </w:r>
    </w:p>
    <w:p>
      <w:pPr>
        <w:pStyle w:val="style0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are required </w:t>
      </w:r>
      <w:r>
        <w:rPr>
          <w:rFonts w:ascii="Times New Roman" w:hAnsi="Times New Roman"/>
          <w:sz w:val="24"/>
          <w:szCs w:val="24"/>
        </w:rPr>
        <w:t>to 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Raise necessary journal entry to correct the errors.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up suspense account.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8marks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838200</wp:posOffset>
                </wp:positionH>
                <wp:positionV relativeFrom="page">
                  <wp:posOffset>3058795</wp:posOffset>
                </wp:positionV>
                <wp:extent cx="955673" cy="1269999"/>
                <wp:effectExtent l="0" t="1270" r="0" b="0"/>
                <wp:wrapNone/>
                <wp:docPr id="1040" name="10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5673" cy="12699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48" h="1560" stroke="1">
                              <a:moveTo>
                                <a:pt x="0" y="0"/>
                              </a:moveTo>
                              <a:lnTo>
                                <a:pt x="2048" y="0"/>
                              </a:lnTo>
                              <a:lnTo>
                                <a:pt x="2048" y="1560"/>
                              </a:lnTo>
                              <a:lnTo>
                                <a:pt x="0" y="1560"/>
                              </a:lnTo>
                              <a:close/>
                              <a:moveTo>
                                <a:pt x="195" y="195"/>
                              </a:moveTo>
                              <a:lnTo>
                                <a:pt x="195" y="1365"/>
                              </a:lnTo>
                              <a:lnTo>
                                <a:pt x="1853" y="1365"/>
                              </a:lnTo>
                              <a:lnTo>
                                <a:pt x="1853" y="195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0" coordsize="2048,1560" path="m0,0l2048,0l2048,1560l0,1560xm195,195l195,1365l1853,1365l1853,195xe" filled="f" stroked="f" style="position:absolute;margin-left:66.0pt;margin-top:240.85pt;width:75.25pt;height:100.0pt;z-index:3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  <v:path textboxrect="0,0,2048,1560"/>
              </v:shape>
            </w:pict>
          </mc:Fallback>
        </mc:AlternateContent>
      </w:r>
    </w:p>
    <w:sectPr>
      <w:type w:val="continuous"/>
      <w:pgSz w:w="12240" w:h="15840" w:orient="portrait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1EE3A8"/>
    <w:lvl w:ilvl="0" w:tplc="EE723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0C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SimSun" w:eastAsia="Calibri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1876</Words>
  <Pages>6</Pages>
  <Characters>9282</Characters>
  <Application>WPS Office</Application>
  <DocSecurity>0</DocSecurity>
  <Paragraphs>435</Paragraphs>
  <ScaleCrop>false</ScaleCrop>
  <LinksUpToDate>false</LinksUpToDate>
  <CharactersWithSpaces>14539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2025-01-29T11:56:00Z</dcterms:created>
  <dc:creator>TECNO BB2</dc:creator>
  <lastModifiedBy>TECNO KG5j</lastModifiedBy>
  <dcterms:modified xsi:type="dcterms:W3CDTF">2025-04-14T09:20:48Z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9041bbc7ede3433b9180fa0d5fcf9d30</vt:lpwstr>
  </property>
</Properties>
</file>